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39_1120321898"/>
      <w:r>
        <w:rPr>
          <w:rFonts w:ascii="arial" w:hAnsi="arial"/>
          <w:b/>
          <w:bCs/>
        </w:rPr>
        <w:t>Handgelenkskontusion / Distale Radiusfraktur</w:t>
      </w:r>
      <w:bookmarkEnd w:id="0"/>
      <w:r>
        <w:rPr>
          <w:rFonts w:ascii="arial" w:hAnsi="arial"/>
        </w:rPr>
        <w:br/>
        <w:br/>
        <w:t>Status:</w:t>
        <w:br/>
        <w:t xml:space="preserve">Hämatom und Schwellung über dem Handgelenk re/li, keine Fehlstellung und keine Dermabrasio sichtbar, keine Krepitation palpierbar, schmerzbedingte Bewegungseinschränkung mit Flex/Ex 0-0-0, Spination/Pronation 0-0-0, Druckdolenz über dem distalen Radius. Finger sowie Ellenbogen indolent und frei beweglich. pDMS intakt. </w:t>
        <w:br/>
        <w:br/>
        <w:t xml:space="preserve">Rx Handgelenk re/li: kein Frakturnachweis, Distale nicht-dislozierte Radiusfraktur </w:t>
        <w:br/>
        <w:br/>
        <w:t>Therapie</w:t>
        <w:br/>
        <w:t xml:space="preserve">Pasta boli Verband </w:t>
        <w:br/>
        <w:t>Combicast</w:t>
        <w:br/>
        <w:br/>
        <w:t>Proz:</w:t>
        <w:br/>
        <w:t xml:space="preserve">Hochlagerung, Kühlung , Analgesie bei Bedarf und Belastung je nach Massgabe der Beschwerden. Bei Beschwerdepersistenz trotz Analgesie Vorstellung beim Hausarzt zur Beurteilung. Keine AUF. </w:t>
        <w:br/>
        <w:br/>
        <w:t xml:space="preserve">Hochlagerung, Kühlung und Ruhigstellung in Combicast-Schiene. Analgesie bei Bedarf. Klinische und radiologische Nachkontrolle in der Sprechstunde Traumatologie in 5-7 Tagen mit Beurteilung und Festlegung des weiteren Prozederes. Bei Beschwerdeprogredienz vorzeitige Vorstellung nötig. AUF 100% für 7 Tage ausgestellt. </w:t>
        <w:br/>
        <w:br/>
        <w:t>Aut idem</w:t>
        <w:br/>
        <w:t xml:space="preserve">Dafalgan 1000mg 1-1-1-1 </w:t>
        <w:br/>
        <w:t>Voltaren 50mg 1-1-1</w:t>
        <w:br/>
        <w:t>Pantozol 20mg 1-0-0 (bei Voltareneinnahme)</w:t>
        <w:br/>
        <w:br/>
        <w:t>----------------------------</w:t>
        <w:br/>
        <w:br/>
        <w:t>Radiusköpfchenfraktur</w:t>
        <w:br/>
        <w:br/>
        <w:t xml:space="preserve">Status: </w:t>
        <w:br/>
        <w:t xml:space="preserve">Kein Hämatom, keine Schwellung, keine Fehlstellung sichtbar. Bewegungsumfang Ellbogen schmerzbedingt starkt eingeschränkt, Flex/Ex __ , Supination/Pronation __ . Druckdolenz über dem Epicondylus humeri radialis. pDMS intakt. </w:t>
        <w:br/>
        <w:br/>
        <w:t>Rx Ellbogen in 2E: Radiuskpfchenfraktur mit Stufe von 1mm</w:t>
        <w:br/>
        <w:br/>
        <w:t xml:space="preserve">Therapie: </w:t>
        <w:br/>
        <w:t>Analgesie, Mitella (evtl. noch Korkschiene)</w:t>
        <w:br/>
        <w:br/>
        <w:t>Prozedere:</w:t>
        <w:br/>
        <w:t xml:space="preserve">Analgesie, Schonung in Mitella, keine Ruhigstellung. Klinische und radiologische Nachkontrolle in der Sprechstunde Traumatologie in 1 Woche mit Beurteilung und Festlegung des weiteren Prozederes. Dem Patienten wurde der Termin abgegeben. Bei Beschwerdezunahme ist eine vorzeitige Vorstellung auf der NFS nötig. AUF 100% für __ Tage. </w:t>
        <w:br/>
        <w:br/>
        <w:t>----------------------------</w:t>
        <w:br/>
        <w:br/>
        <w:t>Metacarpale V Köpfchenfraktur rechts/links (adominant/dominant)</w:t>
        <w:br/>
        <w:br/>
        <w:t xml:space="preserve">Status: </w:t>
        <w:br/>
        <w:t xml:space="preserve">Hämatom und Schwellung metacarpal V, keine Fehlstellung, keine Dermabrasio sichtbar, keine Krepitation palpierbar. Flex/Ex MCP-Gelenk schmerzbedingt eingeschränkt mit 0-0-0. Druckdolenz metacarpal V, restliche Hand druckindolent und frei beweglich, pDMS intakt. </w:t>
        <w:br/>
        <w:br/>
        <w:t>Rx Hand re/li: Nach palmar/dorsal/radial dislozierte metacarpale V Köpfchenfraktur, Dislokation __ °.</w:t>
        <w:br/>
        <w:br/>
        <w:t>Konsil Handchirurgie (Dr. ___ ): s. Prozedere</w:t>
        <w:br/>
        <w:t xml:space="preserve">Therapie: </w:t>
        <w:br/>
        <w:t>Eis, Analgesie, Langfingerschiene in intrinsic-plus-Stellung</w:t>
        <w:br/>
        <w:br/>
        <w:t>Proz:</w:t>
        <w:br/>
        <w:t xml:space="preserve">Kühlung, Hochlagerung und Ruhigstellung der Hand in der Schiene. Nachkontrolle in der Handsprechstunde am __ . Dem Patienten wurde der Termin abgegeben. Bei Beschwerdeprogredienz vorzeitige Vorstellung nötig. AUF 100% bis Sprechstundentermin ausgestellt. </w:t>
        <w:br/>
        <w:br/>
        <w:t>Aut idem</w:t>
        <w:br/>
        <w:t xml:space="preserve">Dafalgan 1000mg 1-1-1-1 </w:t>
        <w:br/>
        <w:t>Voltaren 50mg 1-1-1</w:t>
        <w:br/>
        <w:t>Pantozol 20mg 1-0-0 (bei Voltareneinnahme)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2</Pages>
  <Words>329</Words>
  <Characters>2452</Characters>
  <CharactersWithSpaces>2814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2025-04-05T20:30:45Z</dcterms:modified>
  <cp:revision>8</cp:revision>
  <dc:subject/>
  <dc:title/>
</cp:coreProperties>
</file>