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29_1120321898"/>
      <w:r>
        <w:rPr>
          <w:rFonts w:ascii="arial" w:hAnsi="arial"/>
          <w:b/>
          <w:bCs/>
        </w:rPr>
        <w:t>Standard Status</w:t>
      </w:r>
      <w:bookmarkEnd w:id="0"/>
      <w:r>
        <w:rPr>
          <w:rFonts w:ascii="arial" w:hAnsi="arial"/>
        </w:rPr>
        <w:br/>
        <w:br/>
        <w:t>Allergien:</w:t>
        <w:br/>
        <w:t>Medikamente bei Eintritt:</w:t>
        <w:br/>
        <w:t>Letzte Mahlzeit:</w:t>
        <w:br/>
        <w:t>Noxen:</w:t>
        <w:br/>
        <w:t>Sozial:</w:t>
        <w:br/>
        <w:br/>
        <w:t>primary survey:</w:t>
        <w:br/>
        <w:t>A: Atemwege frei, stiff-neck in situ. Patient intubiert</w:t>
        <w:br/>
        <w:t>B: Trachea mittelständig. Keine Verletzungen im Halsbereich. Seitengleiche Belüftung, VAG über allen LF. Thorax stabil.</w:t>
        <w:br/>
        <w:t>C: Kreislaufstabil ohne Vasoaktiva mit RR mm</w:t>
      </w:r>
      <w:r>
        <w:rPr/>
        <w:t>Standard Status</w:t>
        <w:br/>
        <w:br/>
        <w:t>Neuro:</w:t>
        <w:br/>
        <w:br/>
        <w:t xml:space="preserve">- -jähriger Patient in red. AZ und normalem EZ. Afebril. Kardiopulmonal kompensiert. </w:t>
        <w:br/>
        <w:t>- Wach und orientiert. GCS 15. Pupillen isocor, mittelweit, prompt direkt und konsensuell reagierend. Keine fokal-neurologischen Defizite. Babinski negativ.</w:t>
        <w:br/>
        <w:t>- Romberg und Koordinationsprüfung obere/untere Extremität unauffällig</w:t>
        <w:br/>
        <w:t>- HWS frei und indolent beweglich. Kein Meningismus.</w:t>
        <w:br/>
        <w:br/>
        <w:t>Labor: Hb, Lc, Tc , Q% , Na , K , CRP, Crea</w:t>
        <w:br/>
        <w:t>CCT : keine Hinweise auf intracranielle Blutung, Frakturen oder Ischämien</w:t>
        <w:br/>
        <w:br/>
        <w:br/>
        <w:t>Viszeral</w:t>
        <w:br/>
        <w:br/>
        <w:t>- -jähriger Patient in red. AZ und normalem EZ. Afebril. Kardiopulmonal kompensiert. - Abdomen weich ohne Druckdolenzen, kein Loslasschmerz. normale Darmgeräusche.</w:t>
        <w:br/>
        <w:t>- Leber unter Rippenbogen palpabel, glatt begrenzt. Murphy-Zeichen negativ. Milz nicht palpabel. Nierenlager frei.</w:t>
        <w:br/>
        <w:t>- Normaler Sphinktertonus, Ampulle leer, kein Blut am Fingerling, Prostata unauffällig. Inguinal keine Hernien tast- oder sichtbar.</w:t>
        <w:br/>
        <w:t>Labor: Hb, Lc, Tc , Q% , Na , K , CRP, Crea , ALAT , GGT RX Abdomen Übersicht: keine Spiegel/freie Luft</w:t>
        <w:br/>
        <w:t xml:space="preserve">US Abdomen: </w:t>
        <w:br/>
      </w:r>
    </w:p>
    <w:p>
      <w:pPr>
        <w:pStyle w:val="Normal"/>
        <w:rPr/>
      </w:pPr>
      <w:r>
        <w:rPr>
          <w:rFonts w:ascii="arial" w:hAnsi="arial"/>
        </w:rPr>
        <w:t>Hg, SR /Min. Warme Peripherie. Thorax stabil, kein Thoraxkompressionsschmerz, Abdomen weich ohne Druckdolenz. Becken stabil, nicht aufklappbar ohne Kompressionsschmerz. Keine massiven Hämatome an den Extremitäten.</w:t>
        <w:br/>
        <w:t>D: GCS , Pupillen isocor, mittelweit, prompt direkt und konsensuell reagierend. Keine Lateralisationszeichen.</w:t>
        <w:br/>
        <w:t>E: Logroll: keine Kontusionsmarken, WS ohne Stufen, keine Krepitation, intakter Sphinktertonus mit erhaltener perianaler Sensibilität, Druck/Klopfdolent auf Höhe BWK/LWK/Sacrum, Kontusionsmarken am XXX,</w:t>
        <w:br/>
        <w:br/>
        <w:t>adjuncts zum primary survey:</w:t>
        <w:br/>
        <w:t>FAST-Sono Abdomen: keine freie Flüssigkeit, keine Organläsionen sichtbar</w:t>
        <w:br/>
        <w:t>Rx Thorax:</w:t>
        <w:br/>
        <w:t>Rx Becken:</w:t>
        <w:br/>
        <w:br/>
        <w:t>secondary survey:</w:t>
        <w:br/>
        <w:t>Keine Kopfschwartenverletzungen, Kopf- und Gesichtsschädel stabil ohne Kontusionsmarken.</w:t>
        <w:br/>
        <w:t>GCS und Pupillen: s.o., intakte Bulbusmotorik ohne Doppelbilder. Hirnnerven kursorisch intakt.</w:t>
        <w:br/>
        <w:t>Claviculae bds. frei. VA über allen LF. Reine HT, rhythmisch.</w:t>
        <w:br/>
        <w:t>Thorax, Abdomen und Becken: siehe oben.</w:t>
        <w:br/>
        <w:t>Extremitäten frei beweglich ohne Kontusionsmarken.</w:t>
        <w:br/>
        <w:t>Intakte Sensomotorik an allen Extremitäten.</w:t>
        <w:br/>
        <w:t>M5 folgender Kennmuskeln: Fussheber und -senker, Grosszehenheber und -senker, Quadriceps, Iliopsoas, Biceps, Triceps.</w:t>
        <w:br/>
        <w:t>Symmetrische MER bds. (PSR, ASR, BSR, TSR), Babinski neg.</w:t>
        <w:br/>
        <w:br/>
        <w:t>Labor:</w:t>
        <w:br/>
        <w:t>Hb , Lc , Tc , Q% , Na , K , CRP , Crea , CRP ,</w:t>
        <w:br/>
        <w:t>Tox-Screen,</w:t>
        <w:br/>
        <w:t>Kardioblock</w:t>
        <w:br/>
        <w:br/>
        <w:t>EKG:</w:t>
        <w:br/>
        <w:br/>
        <w:t>REA-CT:</w:t>
        <w:br/>
        <w:t>- CT Schädel: keine Blutungen/FX</w:t>
        <w:br/>
        <w:t>- CT HWS: keine FX</w:t>
        <w:br/>
        <w:t>- CT BWS / LWS: keine FX</w:t>
        <w:br/>
        <w:t>- CT Thorax: unauffällig, Tubuslage korrekt, keine Kontusionen, kein Pneu, keine Rippenfx,</w:t>
        <w:br/>
        <w:t>- CT Abdomen: unauffällig, keine freie Flüssigkeit, Leber/Milz/Nieren unauffällig</w:t>
        <w:br/>
        <w:t>- CT Becken: unauffällig, keine FX, DK in situ</w:t>
        <w:br/>
        <w:br/>
        <w:t>Konsilien:</w:t>
        <w:br/>
        <w:t xml:space="preserve">- Neurochirurgie (Dr. XXX , Tel. AA Dienstarzt 111): </w:t>
        <w:br/>
        <w:t xml:space="preserve">- Wirbelsäulenchirurgie (Dr. XXX , Tel. AA Dienstarzt 65544): </w:t>
        <w:br/>
        <w:t xml:space="preserve">- HNO (Dr. XXX , Tel. AA Dienstarzt 87800): </w:t>
        <w:br/>
        <w:t xml:space="preserve">- Mund-, Kiefer-, Gesichtschirurgie (Dr. XXX , AA Tel. Dienstarzt 87662): </w:t>
        <w:br/>
        <w:t xml:space="preserve">- Traumatologie (Dr. XXX , Tel. OA Dienstarzt 87240): </w:t>
        <w:br/>
        <w:t xml:space="preserve">- Viszeralchirurgie (Dr. XXX , Tel. OA Dienstarzt 86051): </w:t>
        <w:br/>
        <w:t xml:space="preserve">- Urologie (Dr. XXX , Tel. AA Dienstarzt 87400): </w:t>
        <w:br/>
        <w:t>sonstiges: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2</Pages>
  <Words>473</Words>
  <Characters>2922</Characters>
  <CharactersWithSpaces>3417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2025-04-05T20:27:45Z</dcterms:modified>
  <cp:revision>3</cp:revision>
  <dc:subject/>
  <dc:title/>
</cp:coreProperties>
</file>