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/>
          <w:b w:val="false"/>
          <w:b w:val="false"/>
          <w:bCs w:val="false"/>
          <w:sz w:val="24"/>
          <w:szCs w:val="24"/>
        </w:rPr>
      </w:pPr>
      <w:bookmarkStart w:id="0" w:name="__DdeLink__72_1120321898"/>
      <w:r>
        <w:rPr>
          <w:rFonts w:ascii="arial" w:hAnsi="arial"/>
          <w:b/>
          <w:bCs/>
          <w:sz w:val="24"/>
          <w:szCs w:val="24"/>
        </w:rPr>
        <w:t>Wundversorgung</w:t>
      </w:r>
      <w:bookmarkEnd w:id="0"/>
      <w:r>
        <w:rPr>
          <w:rFonts w:ascii="arial" w:hAnsi="arial"/>
          <w:b w:val="false"/>
          <w:bCs w:val="false"/>
          <w:sz w:val="24"/>
          <w:szCs w:val="24"/>
        </w:rPr>
        <w:br/>
        <w:br/>
        <w:t>Anamnese</w:t>
        <w:br/>
        <w:t>Am _____ bei _____ mit _____ Schnittwunde an _____ zugezogen.</w:t>
        <w:br/>
        <w:br/>
        <w:t>PA:</w:t>
        <w:br/>
        <w:t>Med:</w:t>
        <w:br/>
        <w:t>Allerg:</w:t>
        <w:br/>
        <w:t>Soz: , -Händer</w:t>
        <w:br/>
        <w:t>Tetans:</w:t>
        <w:br/>
        <w:t>Noxen:</w:t>
        <w:br/>
        <w:br/>
        <w:t>Status:</w:t>
        <w:br/>
        <w:t>Hand _____ :Schnitt / Platz / wunde, _____ cm lang, _____ mm tief, _____ Wundränder, _____ Verletzung tieferer Strukturen, _____ sichtbarer Fremdkörper, _____ Verschmutzung.</w:t>
        <w:br/>
        <w:t>Periphere Durchblutung, Motorik (Flexion / Externsion gegen Widerstand) und Sensibilität (2-Punkte-Diskrimination) intakt.</w:t>
        <w:br/>
        <w:br/>
        <w:t>Therapie</w:t>
        <w:br/>
        <w:t>Analgesie. Tetanus Rappel. Desinfektion, Reinigung, Spülung, Exploration der Wunde. Wundrandadaptation mit _____ EKN (Seralon _____-0) in LA (Rapidocain). Steriler Wundverband (Telfa). Gazebinde.</w:t>
        <w:br/>
        <w:br/>
        <w:t>Procedere</w:t>
        <w:br/>
        <w:t>Schonung und Hochlagerung der _____. Kein Wasserkontakt in den ersten 24h. Wir bitten um Wundkontrolle in zwei Tagen und Fadenentfernung in _____ Tagen durch den Hausarzt. Bei Zunahme der Beschwerden (pochende Schmerzen, strangförmige Rötung, Eiterung, Fieber) jederzeit Vorstellung auf unserer NFS. AUF 100% vom _____. bis und mit _____ 2010 ausgestellt.</w:t>
        <w:br/>
        <w:br/>
        <w:t>Aut idem</w:t>
        <w:br/>
        <w:t>1 OP Dafalgan Tbl 1g 1-1-1-1</w:t>
        <w:br/>
        <w:t>1 OP Voltaren Tbl 50mg 1-1-1-0</w:t>
        <w:br/>
        <w:t>1 OP Pantozol Tbl 20mg 1-0-0-0</w:t>
        <w:br/>
        <w:br/>
        <w:t>-------------------------</w:t>
        <w:br/>
        <w:br/>
        <w:t>Wundversorgung Anamnese Am _____ bei _____ mit _____ Schnittwunde an _____ zugezogen. PA: Med: Allerg: Soz:  , -Händer Tetans: Noxen: Status: Schnittwunde/RQW von __cm Länge und __cm Tiefe, Wundränder klaffend, leicht nicht-arteriell blutend, keine Verletzung tieferer Strukturen, kein sichtbarer Fremdkörper, keine Verschmutzung. pDMS intakt. Therapie Analgesie. Tetanus Rappel. Desinfektion, Reinigung, Spülung, Exploration der Wunde. Wundrandadaptation mittels EKN (Seralon _____-0) in LA (Rapidocain). Steriler Wundverband Procedere Analgesie bei Bedarf, Schonung der _____ . Kein Wasserkontakt in den ersten 24h. Wir bitten um Wundkontrolle in zwei Tagen und Fadenentfernung in _____ Tagen durch den Hausarzt. Bei Zunahme der Beschwerden (pochende Schmerzen, strangförmige Rötung, Eiterung, Fieber) vorzeitige Vorstellung nötig. AUF 100% für __ Tage bis und mit _____ . Aut idem Dafalgan Tbl 1gr 1-1-1-1 Voltaren Tbl 50mg b. Bedarf, max. 3x/d</w:t>
        <w:br/>
        <w:b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2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de-DE" w:eastAsia="zh-CN" w:bidi="hi-IN"/>
    </w:rPr>
  </w:style>
  <w:style w:type="character" w:styleId="Starkbetont">
    <w:name w:val="Stark betont"/>
    <w:qFormat/>
    <w:rPr>
      <w:b/>
      <w:bCs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Lohit Devanagari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LibreOffice/6.0.7.3$Linux_X86_64 LibreOffice_project/00m0$Build-3</Application>
  <Pages>1</Pages>
  <Words>282</Words>
  <Characters>1800</Characters>
  <CharactersWithSpaces>2092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2025-03-31T22:01:43Z</dcterms:created>
  <dc:creator/>
  <dc:description/>
  <dc:language>de-DE</dc:language>
  <cp:lastModifiedBy/>
  <dcterms:modified xsi:type="dcterms:W3CDTF">2025-04-05T20:40:43Z</dcterms:modified>
  <cp:revision>24</cp:revision>
  <dc:subject/>
  <dc:title/>
</cp:coreProperties>
</file>